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Thomas Roth, Artist Statement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As a minimalist, my work often asks the viewer to reconsider larger questions about its qualities, about my hand, my purposes, its permanence and the boundaries between painting and sculpture.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My work is most often characterized by my exclusive use of white. It tends to be worked thoroughly to give the surfaces great tension and a dynamic three-dimensional quality. The result creates a play with light and shadow that can be traced to my past appreciation of abstract imagery.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My work involves previsualizing, experimenting, playing, responding to ongoing changes, and being excited about the final results. I upcycle and repurpose common objects and materials to create uncommon effects.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